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hd w:val="clear" w:color="auto" w:fill="FFFFFF"/>
        <w:spacing w:lineRule="atLeast" w:line="330" w:before="0" w:after="30"/>
        <w:ind w:left="0" w:hanging="0"/>
        <w:outlineLvl w:val="1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Положение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 проведении Всероссийского конкурса семейных видеороликов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«ЯрПАПА шагает по стране 2025»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ListParagraph"/>
        <w:spacing w:before="0" w:after="0"/>
        <w:ind w:left="0" w:hanging="0"/>
        <w:contextualSpacing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Общие положения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tLeast" w:line="330" w:before="0" w:after="30"/>
        <w:ind w:left="0" w:hanging="0"/>
        <w:jc w:val="both"/>
        <w:outlineLvl w:val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Всероссийский Конкурс семейных видеороликов «ЯрПАПА шагает по стране-202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 xml:space="preserve">» проводится Автономной некоммерческой организацией «Содружество семей» и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Региональным отделением Всероссийского общественного движения «ОТЦЫ РОССИИ» Ярославской области (далее - Организаторы). 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uto" w:line="240" w:before="0" w:after="30"/>
        <w:ind w:left="0" w:hanging="0"/>
        <w:jc w:val="both"/>
        <w:outlineLvl w:val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При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организационной и информационной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поддержке Министерства труда и социальной поддержке населения Ярославской области.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uto" w:line="240" w:before="0" w:after="0"/>
        <w:ind w:left="0" w:hanging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При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информационной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поддержке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Министерства социальных коммуникаций и развития некоммерческих организаций Ярославской области.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uto" w:line="240" w:before="0" w:after="0"/>
        <w:ind w:left="0" w:hanging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Союза городов Золотого кольца.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uto" w:line="240" w:before="0" w:after="0"/>
        <w:ind w:left="0" w:hanging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tLeast" w:line="330" w:before="0" w:after="0"/>
        <w:ind w:left="0" w:hanging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Всероссийский Конкурс проводится в рамках празднования День отца в России.     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tLeast" w:line="330" w:before="0" w:after="0"/>
        <w:ind w:left="0" w:hanging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Настоящее Положение определяет цель, порядок проведения, содержание Всероссийского Конкурса, категории его участников, основные  номинации.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tLeast" w:line="330" w:before="0" w:after="0"/>
        <w:ind w:left="0" w:hanging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sz w:val="24"/>
          <w:szCs w:val="24"/>
        </w:rPr>
        <w:t>Всероссийский Конкурс проводится по восьми номинациям: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tLeast" w:line="330" w:before="0" w:after="0"/>
        <w:ind w:left="0" w:hanging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– </w:t>
      </w:r>
      <w:r>
        <w:rPr>
          <w:rFonts w:eastAsia="Times New Roman" w:cs="Times New Roman" w:ascii="Times New Roman" w:hAnsi="Times New Roman"/>
          <w:sz w:val="24"/>
          <w:szCs w:val="24"/>
        </w:rPr>
        <w:t>«Глава большого дома» (номинация для отцов, в семьях которых воспитываются 3 и более детей. В видеоролике необходимо отразить семейные традиции).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tLeast" w:line="330" w:before="0" w:after="0"/>
        <w:ind w:left="0" w:hanging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– </w:t>
      </w:r>
      <w:r>
        <w:rPr>
          <w:rFonts w:eastAsia="Times New Roman" w:cs="Times New Roman" w:ascii="Times New Roman" w:hAnsi="Times New Roman"/>
          <w:sz w:val="24"/>
          <w:szCs w:val="24"/>
        </w:rPr>
        <w:t>«Есть такая профессия» (видеоролики о профессии папы).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tLeast" w:line="330" w:before="0" w:after="0"/>
        <w:ind w:left="0" w:hanging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– </w:t>
      </w:r>
      <w:r>
        <w:rPr>
          <w:rFonts w:eastAsia="Times New Roman" w:cs="Times New Roman" w:ascii="Times New Roman" w:hAnsi="Times New Roman"/>
          <w:sz w:val="24"/>
          <w:szCs w:val="24"/>
        </w:rPr>
        <w:t>«Супер–папа» (видеоролик о привлечении папами детей к здоровому образу жизни через спорт).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tLeast" w:line="330" w:before="0" w:after="0"/>
        <w:ind w:left="0" w:hanging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– </w:t>
      </w:r>
      <w:r>
        <w:rPr>
          <w:rFonts w:eastAsia="Times New Roman" w:cs="Times New Roman" w:ascii="Times New Roman" w:hAnsi="Times New Roman"/>
          <w:sz w:val="24"/>
          <w:szCs w:val="24"/>
        </w:rPr>
        <w:t>«Шеф на кухне» (видеоролик от процессе приготовления блюд по семейным рецептам.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tLeast" w:line="330" w:before="0" w:after="0"/>
        <w:ind w:left="0" w:hanging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- «У моего папы есть хобби» например; работа с деревом, реставрация автомобилей, охота, рыбалка, коллекционирование, историческая реконструкция, и многое другое.  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tLeast" w:line="330" w:before="0" w:after="0"/>
        <w:ind w:left="0" w:hanging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–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«Мой папа - герой» (видеоролик о достижениях в работе, спорте, службе и в других сферах). 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tLeast" w:line="330" w:before="0" w:after="0"/>
        <w:ind w:left="0" w:hanging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sz w:val="24"/>
          <w:szCs w:val="24"/>
        </w:rPr>
        <w:t>- «Путешествуем в месте с папой» (ролики, связанные с путешествиями по просторами нашей Родины, интересные маршруты поездок, памятные места, увлекательные экскурсии)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tLeast" w:line="330" w:before="0" w:after="0"/>
        <w:ind w:left="0" w:hanging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– </w:t>
      </w:r>
      <w:r>
        <w:rPr>
          <w:rFonts w:eastAsia="Times New Roman" w:cs="Times New Roman" w:ascii="Times New Roman" w:hAnsi="Times New Roman"/>
          <w:sz w:val="24"/>
          <w:szCs w:val="24"/>
        </w:rPr>
        <w:t>«Любимому папе» (конкурс творческий чтецов, Приложение № 1)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08"/>
          <w:tab w:val="left" w:pos="6930" w:leader="none"/>
        </w:tabs>
        <w:spacing w:lineRule="atLeast" w:line="330" w:before="0" w:after="30"/>
        <w:ind w:left="0" w:hanging="0"/>
        <w:jc w:val="both"/>
        <w:outlineLvl w:val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Цель и задачи Всероссийского Конкурса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Цель конкурса - у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 xml:space="preserve">крепление института семьи, </w:t>
      </w:r>
      <w:r>
        <w:rPr>
          <w:rFonts w:cs="Times New Roman" w:ascii="Times New Roman" w:hAnsi="Times New Roman"/>
          <w:sz w:val="24"/>
          <w:szCs w:val="24"/>
        </w:rPr>
        <w:t>п</w:t>
      </w:r>
      <w:r>
        <w:rPr>
          <w:rFonts w:eastAsia="Calibri" w:cs="Times New Roman" w:ascii="Times New Roman" w:hAnsi="Times New Roman"/>
          <w:sz w:val="24"/>
          <w:szCs w:val="24"/>
        </w:rPr>
        <w:t>ропаганда ценностей семьи и ответственного отцовства</w:t>
      </w:r>
      <w:r>
        <w:rPr>
          <w:rFonts w:cs="Times New Roman" w:ascii="Times New Roman" w:hAnsi="Times New Roman"/>
          <w:sz w:val="24"/>
          <w:szCs w:val="24"/>
        </w:rPr>
        <w:t>. Формирование положительного образа отцов семей, как пример для подражания молодому поколению, развитие творческого потенциала семей, проживающих на территории Российской Федерации.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Задачи конкурса: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eastAsia="Calibri" w:cs="Times New Roman" w:ascii="Times New Roman" w:hAnsi="Times New Roman"/>
          <w:sz w:val="24"/>
          <w:szCs w:val="24"/>
        </w:rPr>
        <w:t>признание и популяризация заслуг в области ответственного родительства и социальной вовлеченности в общественную деятельность отцов;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eastAsia="Calibri" w:cs="Times New Roman" w:ascii="Times New Roman" w:hAnsi="Times New Roman"/>
          <w:sz w:val="24"/>
          <w:szCs w:val="24"/>
        </w:rPr>
        <w:t>выявление лучших отцовских социальных практик и инициатив, направленных на воспитание детей и организацию формирования социальной инфраструктуры для создания благополучной, здоровой и крепкой семьи;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eastAsia="Calibri" w:cs="Times New Roman" w:ascii="Times New Roman" w:hAnsi="Times New Roman"/>
          <w:sz w:val="24"/>
          <w:szCs w:val="24"/>
        </w:rPr>
        <w:t>популяризация ответственного отцовства через пропаганду позитивных примеров семейных ценностей;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     </w:t>
      </w:r>
      <w:r>
        <w:rPr>
          <w:rFonts w:eastAsia="Calibri" w:cs="Times New Roman" w:ascii="Times New Roman" w:hAnsi="Times New Roman"/>
          <w:sz w:val="24"/>
          <w:szCs w:val="24"/>
        </w:rPr>
        <w:t>- стимулирование и поддержка проведения аналогичных мероприятий (конкурсов, фестивалей, акций) в городских и сельских поселениях, муниципальных районах и городских округах Ярославской области;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- распространение положительного опыта семейного воспитания и повышение ответственности родителей за воспитание детей;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- создание условий для реализации творческого потенциала семей;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- развитие чувства патриотизма, гордости за свою семью у подрастающего поколения;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- приобретение практических навыков работы с техническим оборудованием, навыков работы в программах для создания видеороликов, семейного видео-творчества.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 xml:space="preserve">Участники Всероссийского конкурса 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     </w:t>
      </w:r>
      <w:r>
        <w:rPr>
          <w:rFonts w:eastAsia="Calibri" w:cs="Times New Roman" w:ascii="Times New Roman" w:hAnsi="Times New Roman"/>
          <w:sz w:val="24"/>
          <w:szCs w:val="24"/>
        </w:rPr>
        <w:t xml:space="preserve">Участниками Конкурса могут быть мужчины (отцы) любого возраста независимо от количества детей в семье, уделяющие большое внимание воспитанию детей, ведению в семье здорового образа жизни. Конкурсанты придерживаются принципов семейного труда и отдыха, занимаются творчеством, имеют хобби, собственным примером воспитывают активных в жизни детей. 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     </w:t>
      </w:r>
      <w:r>
        <w:rPr>
          <w:rFonts w:eastAsia="Calibri" w:cs="Times New Roman" w:ascii="Times New Roman" w:hAnsi="Times New Roman"/>
          <w:sz w:val="24"/>
          <w:szCs w:val="24"/>
        </w:rPr>
        <w:t>Участники, направляя заявку для участия в Конкурсе, соглашаются с правилами проведения Конкурса, изложенными в настоящем Положении.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      </w:t>
      </w:r>
      <w:r>
        <w:rPr>
          <w:rFonts w:eastAsia="Calibri" w:cs="Times New Roman" w:ascii="Times New Roman" w:hAnsi="Times New Roman"/>
          <w:sz w:val="24"/>
          <w:szCs w:val="24"/>
        </w:rPr>
        <w:t xml:space="preserve">Участник может обращаться за консультациями, разъяснениями и технической поддержкой по вопросам, связанными с участием в Конкурсе, к Организаторам.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Сроки проведения Всероссийского Конкурса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Конкурс проводится в два этапа: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 xml:space="preserve">1 этап – Прием заявок и конкурсных работ </w:t>
      </w:r>
      <w:r>
        <w:rPr>
          <w:rFonts w:cs="Times New Roman" w:ascii="Times New Roman" w:hAnsi="Times New Roman"/>
          <w:sz w:val="24"/>
          <w:szCs w:val="24"/>
        </w:rPr>
        <w:t>22</w:t>
      </w:r>
      <w:r>
        <w:rPr>
          <w:rFonts w:cs="Times New Roman" w:ascii="Times New Roman" w:hAnsi="Times New Roman"/>
          <w:sz w:val="24"/>
          <w:szCs w:val="24"/>
        </w:rPr>
        <w:t xml:space="preserve"> ию</w:t>
      </w:r>
      <w:r>
        <w:rPr>
          <w:rFonts w:cs="Times New Roman" w:ascii="Times New Roman" w:hAnsi="Times New Roman"/>
          <w:sz w:val="24"/>
          <w:szCs w:val="24"/>
        </w:rPr>
        <w:t>ня</w:t>
      </w:r>
      <w:r>
        <w:rPr>
          <w:rFonts w:cs="Times New Roman" w:ascii="Times New Roman" w:hAnsi="Times New Roman"/>
          <w:sz w:val="24"/>
          <w:szCs w:val="24"/>
        </w:rPr>
        <w:t xml:space="preserve">  – </w:t>
      </w:r>
      <w:r>
        <w:rPr>
          <w:rFonts w:cs="Times New Roman" w:ascii="Times New Roman" w:hAnsi="Times New Roman"/>
          <w:sz w:val="24"/>
          <w:szCs w:val="24"/>
        </w:rPr>
        <w:t>14</w:t>
      </w:r>
      <w:r>
        <w:rPr>
          <w:rFonts w:cs="Times New Roman" w:ascii="Times New Roman" w:hAnsi="Times New Roman"/>
          <w:sz w:val="24"/>
          <w:szCs w:val="24"/>
        </w:rPr>
        <w:t xml:space="preserve"> сентября 202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 xml:space="preserve"> года;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 xml:space="preserve">2 этап – Экспертиза конкурсных работ, определение победителей </w:t>
      </w:r>
      <w:r>
        <w:rPr>
          <w:rFonts w:cs="Times New Roman" w:ascii="Times New Roman" w:hAnsi="Times New Roman"/>
          <w:sz w:val="24"/>
          <w:szCs w:val="24"/>
        </w:rPr>
        <w:t>15</w:t>
      </w:r>
      <w:r>
        <w:rPr>
          <w:rFonts w:cs="Times New Roman" w:ascii="Times New Roman" w:hAnsi="Times New Roman"/>
          <w:sz w:val="24"/>
          <w:szCs w:val="24"/>
        </w:rPr>
        <w:t xml:space="preserve"> сентября  – </w:t>
      </w:r>
      <w:r>
        <w:rPr>
          <w:rFonts w:cs="Times New Roman" w:ascii="Times New Roman" w:hAnsi="Times New Roman"/>
          <w:sz w:val="24"/>
          <w:szCs w:val="24"/>
        </w:rPr>
        <w:t>5</w:t>
      </w:r>
      <w:r>
        <w:rPr>
          <w:rFonts w:cs="Times New Roman" w:ascii="Times New Roman" w:hAnsi="Times New Roman"/>
          <w:sz w:val="24"/>
          <w:szCs w:val="24"/>
        </w:rPr>
        <w:t xml:space="preserve"> октября 202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 xml:space="preserve"> года;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>8</w:t>
      </w:r>
      <w:r>
        <w:rPr>
          <w:rFonts w:cs="Times New Roman" w:ascii="Times New Roman" w:hAnsi="Times New Roman"/>
          <w:sz w:val="24"/>
          <w:szCs w:val="24"/>
        </w:rPr>
        <w:t xml:space="preserve"> октября  торжественное награждение победителей.</w:t>
      </w:r>
    </w:p>
    <w:p>
      <w:pPr>
        <w:pStyle w:val="ListParagraph"/>
        <w:spacing w:before="0" w:after="0"/>
        <w:ind w:left="0" w:hanging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Условия проведения Всероссийского Конкурса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Для участия в Конкурсе до </w:t>
      </w:r>
      <w:r>
        <w:rPr>
          <w:rFonts w:cs="Times New Roman" w:ascii="Times New Roman" w:hAnsi="Times New Roman"/>
          <w:sz w:val="24"/>
          <w:szCs w:val="24"/>
        </w:rPr>
        <w:t>14</w:t>
      </w:r>
      <w:r>
        <w:rPr>
          <w:rFonts w:cs="Times New Roman" w:ascii="Times New Roman" w:hAnsi="Times New Roman"/>
          <w:sz w:val="24"/>
          <w:szCs w:val="24"/>
        </w:rPr>
        <w:t xml:space="preserve"> сентября 202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 xml:space="preserve"> г. необходимо: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Заполнить Заявку в Яндекс-форме,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Опубликовать видеоролик в социальных сетях на личной странице участника, указанной в заявке, с хэштегом #ЯрПАПА</w:t>
      </w:r>
      <w:r>
        <w:rPr>
          <w:rFonts w:cs="Times New Roman" w:ascii="Times New Roman" w:hAnsi="Times New Roman"/>
          <w:sz w:val="24"/>
          <w:szCs w:val="24"/>
        </w:rPr>
        <w:t>шагает по стране</w:t>
      </w:r>
      <w:r>
        <w:rPr>
          <w:rFonts w:cs="Times New Roman" w:ascii="Times New Roman" w:hAnsi="Times New Roman"/>
          <w:sz w:val="24"/>
          <w:szCs w:val="24"/>
        </w:rPr>
        <w:t>202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Отметить в публикации организаторов конкурса: АНО «Содружество семей» и </w:t>
      </w:r>
      <w:r>
        <w:rPr>
          <w:rFonts w:cs="Times New Roman" w:ascii="Times New Roman" w:hAnsi="Times New Roman"/>
          <w:sz w:val="24"/>
          <w:szCs w:val="24"/>
        </w:rPr>
        <w:t>вступи в группу</w:t>
      </w:r>
      <w:r>
        <w:rPr>
          <w:rFonts w:eastAsia="Times New Roman"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Один участник может предоставить на Конкурс только одну творческую работу.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Отказ в рассмотрении заявки для участия в Конкурсе может быть осуществлен на основании несоответствия заявки условиям и требованиям настоящего положения.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Конкурсные работы, прошедшие отбор для участия, размещаются на официальной интернет-странице Конкурса</w:t>
      </w:r>
      <w:r>
        <w:rPr>
          <w:rFonts w:cs="Times New Roman" w:ascii="Times New Roman" w:hAnsi="Times New Roman"/>
          <w:color w:val="FF0000"/>
          <w:sz w:val="24"/>
          <w:szCs w:val="24"/>
        </w:rPr>
        <w:t xml:space="preserve"> </w:t>
      </w:r>
      <w:hyperlink r:id="rId2">
        <w:r>
          <w:rPr>
            <w:rFonts w:cs="Times New Roman" w:ascii="Times New Roman" w:hAnsi="Times New Roman"/>
            <w:sz w:val="24"/>
            <w:szCs w:val="24"/>
          </w:rPr>
          <w:t>https://vk.com/commonwealthoffamilies</w:t>
        </w:r>
      </w:hyperlink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Оценка работ проводится Экспертным жюри Конкурса в соответствии с критериями оценки конкурсных работ.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Финалисты  Конкурса в каждой номинации приглашаются на торжественную церемонию награждения.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 решению Экспертного жюри  Конкурса число лауреатов Конкурса по соответствующей номинации может быть увеличено.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Материалы, присланные на Конкурс, не возвращаются и не рецензируются. Материалы, присланные после завершения срока приёма документов (начиная с 00.00 МСК </w:t>
      </w:r>
      <w:r>
        <w:rPr>
          <w:rFonts w:cs="Times New Roman" w:ascii="Times New Roman" w:hAnsi="Times New Roman"/>
          <w:sz w:val="24"/>
          <w:szCs w:val="24"/>
        </w:rPr>
        <w:t>14</w:t>
      </w:r>
      <w:r>
        <w:rPr>
          <w:rFonts w:cs="Times New Roman" w:ascii="Times New Roman" w:hAnsi="Times New Roman"/>
          <w:sz w:val="24"/>
          <w:szCs w:val="24"/>
        </w:rPr>
        <w:t xml:space="preserve"> сентября 202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 xml:space="preserve">  года), не рассматриваются.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Требования к содержанию и оформлению конкурсных работ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Видеоролик должен быть в форматах AVI, MOV, MPEG, МP4.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Минимальное разрешение видеоролика – 480x360 для 4:3, 480x272 для 16:9, не ниже 240 px (пикселей). Ориентация – горизонтальная.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Продолжительность записи видеоролика - не более 5 минут.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Участники Конкурса сами определяют жанр (интервью, репортаж, видеоклип и т.п.).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 монтаже видеоролика могут использоваться фотографии и архивные материалы.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На Конкурс не принимаются ролики рекламного характера, оскорбляющие достоинство и чувства других людей, а также не соответствующие теме Конкурса.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ListParagraph"/>
        <w:shd w:val="clear" w:color="auto" w:fill="FFFFFF"/>
        <w:spacing w:lineRule="auto" w:line="240" w:before="0" w:after="0"/>
        <w:ind w:left="0" w:hanging="0"/>
        <w:contextualSpacing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Критерии оценки конкурсных работ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Поступившие для участия в Конкурс работы оцениваются по следующим критериям:</w:t>
      </w:r>
    </w:p>
    <w:p>
      <w:pPr>
        <w:pStyle w:val="Normal"/>
        <w:shd w:val="clear" w:color="auto" w:fill="FFFFFF"/>
        <w:spacing w:lineRule="auto" w:line="240" w:before="0" w:after="0"/>
        <w:ind w:firstLine="70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 нестандартный подход (от 0 до 10 баллов);</w:t>
      </w:r>
    </w:p>
    <w:p>
      <w:pPr>
        <w:pStyle w:val="Normal"/>
        <w:shd w:val="clear" w:color="auto" w:fill="FFFFFF"/>
        <w:spacing w:lineRule="auto" w:line="240" w:before="0" w:after="0"/>
        <w:ind w:firstLine="70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 глубина раскрытия темы номинации (от 0 до 10 баллов);</w:t>
      </w:r>
    </w:p>
    <w:p>
      <w:pPr>
        <w:pStyle w:val="Normal"/>
        <w:shd w:val="clear" w:color="auto" w:fill="FFFFFF"/>
        <w:spacing w:lineRule="auto" w:line="240" w:before="0"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- </w:t>
      </w:r>
      <w:r>
        <w:rPr>
          <w:rFonts w:cs="Times New Roman" w:ascii="Times New Roman" w:hAnsi="Times New Roman"/>
          <w:sz w:val="24"/>
          <w:szCs w:val="24"/>
        </w:rPr>
        <w:t xml:space="preserve">степень участия всех членов семьи, наличие группы поддержки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(от 0 до 10 баллов)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ab/>
        <w:t xml:space="preserve">- качество видеосъемки (от 0 до 10 баллов);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ab/>
        <w:t xml:space="preserve">- творческий подход (от 0 до 10 баллов).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Параметры оценки конкурсных работ: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Каждая конкурсная работа оценивается по балльной системе. Максимальное количество баллов </w:t>
      </w:r>
      <w:r>
        <w:rPr>
          <w:rFonts w:eastAsia="Times New Roman" w:cs="Times New Roman" w:ascii="Times New Roman" w:hAnsi="Times New Roman"/>
          <w:sz w:val="24"/>
          <w:szCs w:val="24"/>
        </w:rPr>
        <w:t>– 50.</w:t>
      </w:r>
    </w:p>
    <w:p>
      <w:pPr>
        <w:pStyle w:val="ListParagraph"/>
        <w:spacing w:lineRule="auto" w:line="240" w:before="0" w:after="0"/>
        <w:ind w:left="0" w:hanging="0"/>
        <w:contextualSpacing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Порядок определения победителей и их награждения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Для определения победителей формируется Экспертное жюри из представителей организаторов и партнеров Фестиваля.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Решение Экспертного жюри оформляется протоколом. Комментарии по решению жюри не предоставляются.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Итоги конкурса размещаются на сайте Организатора Конкурса -</w:t>
      </w:r>
      <w:r>
        <w:rPr>
          <w:rFonts w:cs="Times New Roman" w:ascii="Times New Roman" w:hAnsi="Times New Roman"/>
          <w:color w:val="FF0000"/>
          <w:sz w:val="24"/>
          <w:szCs w:val="24"/>
        </w:rPr>
        <w:t xml:space="preserve"> </w:t>
      </w:r>
      <w:hyperlink r:id="rId3">
        <w:r>
          <w:rPr>
            <w:rFonts w:cs="Times New Roman" w:ascii="Times New Roman" w:hAnsi="Times New Roman"/>
            <w:sz w:val="24"/>
            <w:szCs w:val="24"/>
          </w:rPr>
          <w:t>https://anastrozolofamilies.nethouse.ru/</w:t>
        </w:r>
      </w:hyperlink>
      <w:r>
        <w:rPr>
          <w:rFonts w:cs="Times New Roman" w:ascii="Times New Roman" w:hAnsi="Times New Roman"/>
          <w:color w:val="FF0000"/>
          <w:sz w:val="24"/>
          <w:szCs w:val="24"/>
        </w:rPr>
        <w:t>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По итогам проведения Конкурса определяются победители с присуждением 1, 2, 3 места в каждой номинации. </w:t>
      </w:r>
    </w:p>
    <w:p>
      <w:pPr>
        <w:pStyle w:val="Normal"/>
        <w:tabs>
          <w:tab w:val="clear" w:pos="708"/>
          <w:tab w:val="left" w:pos="0" w:leader="none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Награждение победителей Конкурса  проходит в Ярославле.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Участники Конкурса  награждаются дипломами, победители – дипломами и призами от партнеров. </w:t>
      </w:r>
    </w:p>
    <w:p>
      <w:pPr>
        <w:pStyle w:val="ListParagraph"/>
        <w:shd w:val="clear" w:color="auto" w:fill="FFFFFF"/>
        <w:spacing w:lineRule="auto" w:line="240" w:before="0" w:after="0"/>
        <w:ind w:left="0" w:hanging="0"/>
        <w:contextualSpacing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Авторские права</w:t>
      </w:r>
    </w:p>
    <w:p>
      <w:pPr>
        <w:pStyle w:val="Normal"/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Ответственность за соблюдение авторских прав работ, участвующих в Конкурсе, несет автор, приславший данную работу.</w:t>
      </w:r>
    </w:p>
    <w:p>
      <w:pPr>
        <w:pStyle w:val="Normal"/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Присылая свою работу на Конкурс, автор автоматически дает право организаторам Конкурса на использование представленного материала (размещение в сети интернет, дальнейшее тиражирование и т.п.).</w:t>
      </w:r>
    </w:p>
    <w:p>
      <w:pPr>
        <w:pStyle w:val="Normal"/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Принимая участие в Конкурсе, участники дают согласие Организатору Конкурса на обработку своих персональных данных в рамках Федерального закона от 27.07.2016 № 152-ФЗ «О персональных данных».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Финансирование Всероссийского конкурса</w:t>
      </w:r>
    </w:p>
    <w:p>
      <w:pPr>
        <w:pStyle w:val="Normal"/>
        <w:shd w:val="clear" w:color="auto" w:fill="FFFFFF"/>
        <w:tabs>
          <w:tab w:val="clear" w:pos="708"/>
          <w:tab w:val="left" w:pos="127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Финансирование Конкурса (приобретение дипломов, грамот, призов для награждения, расходных материалов, канцелярских товаров) осуществляется за счет средств партнеров Конкурса.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Контакты организаторов Конкурса: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Страница в В Контакте: </w:t>
      </w:r>
      <w:hyperlink r:id="rId4">
        <w:r>
          <w:rPr>
            <w:rFonts w:cs="Times New Roman" w:ascii="Times New Roman" w:hAnsi="Times New Roman"/>
            <w:sz w:val="24"/>
            <w:szCs w:val="24"/>
          </w:rPr>
          <w:t>https://vk.com/commonwealthoffamilies</w:t>
        </w:r>
      </w:hyperlink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Электронная почта: </w:t>
      </w:r>
      <w:r>
        <w:rPr>
          <w:rStyle w:val="Style13"/>
          <w:rFonts w:eastAsia="Times New Roman" w:cs="Times New Roman" w:ascii="Arial;Helvetica;sans-serif" w:hAnsi="Arial;Helvetica;sans-serif"/>
          <w:b w:val="false"/>
          <w:i w:val="false"/>
          <w:caps w:val="false"/>
          <w:smallCaps w:val="false"/>
          <w:color w:val="3A3A3A"/>
          <w:spacing w:val="0"/>
          <w:sz w:val="30"/>
          <w:szCs w:val="24"/>
        </w:rPr>
        <w:t>yr220781sfv@vk.com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Приложения № 1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Всероссийский Конкурс чтецов 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«ЯрПАПА шагает по стране 2025»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«Любимому папе»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Общие положения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 xml:space="preserve">Организаторы Конкурса  - Автономная некоммерческая организация «Содружество семей» и </w:t>
      </w:r>
      <w:r>
        <w:rPr>
          <w:rFonts w:eastAsia="Times New Roman" w:cs="Times New Roman" w:ascii="Times New Roman" w:hAnsi="Times New Roman"/>
          <w:sz w:val="24"/>
          <w:szCs w:val="24"/>
        </w:rPr>
        <w:t>Региональное отделение Всероссийского общественного движения «ОТЦЫ РОССИИ» Ярославской области (далее Организаторы).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При поддержке Правительство Ярославской области.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sz w:val="24"/>
          <w:szCs w:val="24"/>
        </w:rPr>
        <w:t>Конкурс проводится в рамках празднования День отца в России.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Цель Конкурса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Конкурс проводится с целью выявления и поощрения юных дарований и талантов в художественном чтении, утверждения приоритетов духовного, художественного развития в обществе посредством стимулирования творческой деятельности.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Знакомство с лучшими образцами поэзии согласно тематике Конкурса.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Повышение авторитета отцовства и института семьи.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Условия проведения Конкурс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К участию в Конкурсе приглашаются дети и взрослые, без ограничения в возрасте.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Среди участников Конкурса выделяют 3 возрастные группы: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до 6 лет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- 7 лет – 12 лет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- 13 лет – 18 лет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Для участия в Конкурсе в срок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14</w:t>
      </w:r>
      <w:r>
        <w:rPr>
          <w:rFonts w:cs="Times New Roman" w:ascii="Times New Roman" w:hAnsi="Times New Roman"/>
          <w:sz w:val="24"/>
          <w:szCs w:val="24"/>
        </w:rPr>
        <w:t xml:space="preserve"> сентября 202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 xml:space="preserve"> г. необходимо пройти регистрацию в Яндекс-форме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: https://forms.yandex.ru/u/685a733202848fc888b0ecfa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Выступления должно быть снято в форматах AVI, MOV, MPEG, МP4.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Минимальное разрешение видеоролика – 480x360 для 4:3, 480x272 для 16:9, не ниже 240 px (пикселей). Ориентация – горизонтальная.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Продолжительность записи видеоролика - не более 3 минут.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Участники Конкурса сами определяют жанр (интервью, репортаж, видеоклип и т.п.).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 монтаже видеоролика могут использоваться фотографии и архивные материалы.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На Конкурс не принимаются ролики рекламного характера, оскорбляющие достоинство и чувства других людей, а также не соответствующие теме Конкурса.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Содержание конкурсных работ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Участнику предлагается выразительно прочитать стихотворение или отрывок из поэтического произведения, авторские стихи (стихи собственного сочинения), соответствующие тематике.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Участнику предоставляется право самостоятельного выбора произведения для исполнения на Конкурсе.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Подведения итогов Конкурса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Организатор Конкурса формирует и утверждает состав Экспертной комиссии (жюри), куда могут входить представители Организаторов, партнеры Конкурса, приглашенные специалисты по художественному слову.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Каждое выступления оценивается по 10-бальной шкале.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Критерии оценок: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Знание текста наизусть.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Соответствие представленного произведения тематике Конкурса.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Соответствие представленного произведения возрасту участника.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Выразительность и четкость речи.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Эмоциональность и артистичность.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Яркость художественных образов, исполнительский уровень.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Все участники награждаются Дипломами участников </w:t>
      </w:r>
      <w:r>
        <w:rPr>
          <w:rFonts w:cs="Times New Roman" w:ascii="Times New Roman" w:hAnsi="Times New Roman"/>
          <w:sz w:val="24"/>
          <w:szCs w:val="24"/>
        </w:rPr>
        <w:t>по запросу</w:t>
      </w:r>
      <w:r>
        <w:rPr>
          <w:rFonts w:cs="Times New Roman" w:ascii="Times New Roman" w:hAnsi="Times New Roman"/>
          <w:sz w:val="24"/>
          <w:szCs w:val="24"/>
        </w:rPr>
        <w:t>, Дипломами 1,2,3 степени.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Приложение № 2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bookmarkStart w:id="0" w:name="_GoBack"/>
      <w:bookmarkEnd w:id="0"/>
      <w:r>
        <w:rPr>
          <w:rFonts w:cs="Times New Roman" w:ascii="Times New Roman" w:hAnsi="Times New Roman"/>
          <w:b/>
          <w:sz w:val="24"/>
          <w:szCs w:val="24"/>
        </w:rPr>
        <w:t xml:space="preserve">Согласие на обработку персональных данных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на фото и видеосъемку и дальнейшего использования фотографических снимков и видео материала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, ___________________________________________________________________________________________________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(фамилия, имя, отчество, законный представитель)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Ф.И.О. (несовершеннолетнего участника конкурса) _________________________________________________________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Документ, удостоверяющий личность___________________ № ______________________________________,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                                                                      </w:t>
      </w:r>
      <w:r>
        <w:rPr>
          <w:rFonts w:cs="Times New Roman" w:ascii="Times New Roman" w:hAnsi="Times New Roman"/>
          <w:i/>
          <w:sz w:val="24"/>
          <w:szCs w:val="24"/>
        </w:rPr>
        <w:t>(вид документа)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выдан _______________________________________________________________________________________,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(кем и когда)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зарегистрированный (ая) по адресу: _____________________________________________________________,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как законный представитель ____________________________________</w:t>
      </w:r>
      <w:r>
        <w:rPr>
          <w:rFonts w:cs="Times New Roman" w:ascii="Times New Roman" w:hAnsi="Times New Roman"/>
          <w:sz w:val="24"/>
          <w:szCs w:val="24"/>
        </w:rPr>
        <w:t>_______</w:t>
      </w:r>
      <w:r>
        <w:rPr>
          <w:rFonts w:eastAsia="Times New Roman" w:cs="Times New Roman" w:ascii="Times New Roman" w:hAnsi="Times New Roman"/>
          <w:sz w:val="24"/>
          <w:szCs w:val="24"/>
        </w:rPr>
        <w:t>ФИО (ребенка) на основании свидетельства о рождении серия _______</w:t>
      </w:r>
      <w:r>
        <w:rPr>
          <w:rFonts w:cs="Times New Roman" w:ascii="Times New Roman" w:hAnsi="Times New Roman"/>
          <w:sz w:val="24"/>
          <w:szCs w:val="24"/>
        </w:rPr>
        <w:t>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№_______</w:t>
      </w:r>
      <w:r>
        <w:rPr>
          <w:rFonts w:cs="Times New Roman" w:ascii="Times New Roman" w:hAnsi="Times New Roman"/>
          <w:sz w:val="24"/>
          <w:szCs w:val="24"/>
        </w:rPr>
        <w:t xml:space="preserve">_____ выданного </w:t>
      </w:r>
      <w:r>
        <w:rPr>
          <w:rFonts w:eastAsia="Times New Roman" w:cs="Times New Roman" w:ascii="Times New Roman" w:hAnsi="Times New Roman"/>
          <w:sz w:val="24"/>
          <w:szCs w:val="24"/>
        </w:rPr>
        <w:t>«__</w:t>
      </w:r>
      <w:r>
        <w:rPr>
          <w:rFonts w:cs="Times New Roman" w:ascii="Times New Roman" w:hAnsi="Times New Roman"/>
          <w:sz w:val="24"/>
          <w:szCs w:val="24"/>
        </w:rPr>
        <w:t>__</w:t>
      </w:r>
      <w:r>
        <w:rPr>
          <w:rFonts w:eastAsia="Times New Roman" w:cs="Times New Roman" w:ascii="Times New Roman" w:hAnsi="Times New Roman"/>
          <w:sz w:val="24"/>
          <w:szCs w:val="24"/>
        </w:rPr>
        <w:t>»___________</w:t>
      </w:r>
      <w:r>
        <w:rPr>
          <w:rFonts w:cs="Times New Roman" w:ascii="Times New Roman" w:hAnsi="Times New Roman"/>
          <w:sz w:val="24"/>
          <w:szCs w:val="24"/>
        </w:rPr>
        <w:t>___</w:t>
      </w:r>
      <w:r>
        <w:rPr>
          <w:rFonts w:eastAsia="Times New Roman" w:cs="Times New Roman" w:ascii="Times New Roman" w:hAnsi="Times New Roman"/>
          <w:sz w:val="24"/>
          <w:szCs w:val="24"/>
        </w:rPr>
        <w:t>20___г.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настоящим актом даю согласие Автономной некоммерческой организации «Содружество семей»  на фото и видео съемку меня и моего ребёнка, публикацию на безвозмездной основе фотографий и видео </w:t>
      </w:r>
      <w:r>
        <w:rPr>
          <w:rStyle w:val="Strong"/>
          <w:rFonts w:cs="Times New Roman" w:ascii="Times New Roman" w:hAnsi="Times New Roman"/>
          <w:b w:val="false"/>
          <w:color w:val="000000"/>
          <w:sz w:val="24"/>
          <w:szCs w:val="24"/>
        </w:rPr>
        <w:t xml:space="preserve">на официальном сайте организаторов  </w:t>
      </w:r>
      <w:hyperlink r:id="rId5">
        <w:r>
          <w:rPr>
            <w:rFonts w:cs="Times New Roman" w:ascii="Times New Roman" w:hAnsi="Times New Roman"/>
            <w:b/>
            <w:sz w:val="24"/>
            <w:szCs w:val="24"/>
          </w:rPr>
          <w:t>https://anastrozolofamilies.nethouse.ru/</w:t>
        </w:r>
      </w:hyperlink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Style w:val="Strong"/>
          <w:rFonts w:cs="Times New Roman" w:ascii="Times New Roman" w:hAnsi="Times New Roman"/>
          <w:b w:val="false"/>
          <w:color w:val="000000"/>
          <w:sz w:val="24"/>
          <w:szCs w:val="24"/>
        </w:rPr>
        <w:t>а также в мобильных приложениях, социальных сетях, на телеканалах и в других СМИ, печатных изданиях, в качестве иллюстраций в буклетах журналах, баннерах, календарях, видеороликах, рекламных материалах,</w:t>
      </w:r>
      <w:r>
        <w:rPr>
          <w:rStyle w:val="Strong"/>
          <w:rFonts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включая (</w:t>
      </w:r>
      <w:r>
        <w:rPr>
          <w:rFonts w:eastAsia="Times New Roman" w:cs="Times New Roman" w:ascii="Times New Roman" w:hAnsi="Times New Roman"/>
          <w:sz w:val="24"/>
          <w:szCs w:val="24"/>
        </w:rPr>
        <w:t>без ограничений) сбор, систематизацию, накопление, хранение, уточнение (обновление, изменение) фото и видео материалов.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Изображения не могут быть использованы организатором способами, порочащими мою честь и честь моего ребенка, достоинство и деловую репутацию.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Изображения могут быть использованы до дня отзыва настоящего согласия в письменной форме.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согласен (а) на обработку моих персональных данных: (фамилия, имя, отчество; дата рождения; контактный телефон (дом., мобильный, рабочий); адрес проживания; место работы (учебы).</w:t>
      </w:r>
    </w:p>
    <w:p>
      <w:pPr>
        <w:pStyle w:val="Normal"/>
        <w:spacing w:before="0" w:after="0"/>
        <w:ind w:hanging="3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 « О персональных данных»,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Настоящее согласие действует бессрочно.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Настоящее согласие может быть отозвано мною в любой момент по соглашению сторон. В случае неправомерного использования предоставленных данных согласие отзывается письменным заявлением.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«____»______________ 20    г.          __________________                 _________________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                                                           </w:t>
      </w:r>
      <w:r>
        <w:rPr>
          <w:rFonts w:cs="Times New Roman" w:ascii="Times New Roman" w:hAnsi="Times New Roman"/>
          <w:i/>
          <w:sz w:val="24"/>
          <w:szCs w:val="24"/>
        </w:rPr>
        <w:t>Подпись                                                       ФИО</w:t>
      </w:r>
    </w:p>
    <w:p>
      <w:pPr>
        <w:pStyle w:val="Normal"/>
        <w:spacing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«____»______________ 20    г.          __________________                 _________________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                                                                            </w:t>
      </w:r>
      <w:r>
        <w:rPr>
          <w:rFonts w:cs="Times New Roman" w:ascii="Times New Roman" w:hAnsi="Times New Roman"/>
          <w:i/>
          <w:sz w:val="24"/>
          <w:szCs w:val="24"/>
        </w:rPr>
        <w:t>Подпись                                                  ФИО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851" w:right="850" w:gutter="0" w:header="0" w:top="851" w:footer="0" w:bottom="709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altName w:val="Helvetica"/>
    <w:charset w:val="cc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5326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</w:rPr>
  </w:style>
  <w:style w:type="paragraph" w:styleId="2" w:customStyle="1">
    <w:name w:val="Heading 2"/>
    <w:basedOn w:val="Normal"/>
    <w:link w:val="21"/>
    <w:uiPriority w:val="9"/>
    <w:qFormat/>
    <w:rsid w:val="0005469d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Интернет-ссылка"/>
    <w:basedOn w:val="DefaultParagraphFont"/>
    <w:uiPriority w:val="99"/>
    <w:unhideWhenUsed/>
    <w:rsid w:val="0045326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5326b"/>
    <w:rPr>
      <w:b/>
      <w:bCs/>
    </w:rPr>
  </w:style>
  <w:style w:type="character" w:styleId="21" w:customStyle="1">
    <w:name w:val="Заголовок 2 Знак"/>
    <w:basedOn w:val="DefaultParagraphFont"/>
    <w:uiPriority w:val="9"/>
    <w:qFormat/>
    <w:rsid w:val="0005469d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123e3"/>
    <w:rPr>
      <w:rFonts w:ascii="Tahoma" w:hAnsi="Tahoma" w:eastAsia="" w:cs="Tahoma" w:eastAsiaTheme="minorEastAsia"/>
      <w:sz w:val="16"/>
      <w:szCs w:val="16"/>
      <w:lang w:eastAsia="ru-RU"/>
    </w:rPr>
  </w:style>
  <w:style w:type="paragraph" w:styleId="Style15" w:customStyle="1">
    <w:name w:val="Заголовок"/>
    <w:basedOn w:val="Normal"/>
    <w:next w:val="Style16"/>
    <w:qFormat/>
    <w:rsid w:val="00d96aeb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rsid w:val="00d96aeb"/>
    <w:pPr>
      <w:spacing w:before="0" w:after="140"/>
    </w:pPr>
    <w:rPr/>
  </w:style>
  <w:style w:type="paragraph" w:styleId="Style17">
    <w:name w:val="List"/>
    <w:basedOn w:val="Style16"/>
    <w:rsid w:val="00d96aeb"/>
    <w:pPr/>
    <w:rPr>
      <w:rFonts w:cs="Mangal"/>
    </w:rPr>
  </w:style>
  <w:style w:type="paragraph" w:styleId="Style18" w:customStyle="1">
    <w:name w:val="Caption"/>
    <w:basedOn w:val="Normal"/>
    <w:qFormat/>
    <w:rsid w:val="00d96ae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Indexheading">
    <w:name w:val="index heading"/>
    <w:basedOn w:val="Normal"/>
    <w:qFormat/>
    <w:rsid w:val="00d96aeb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45326b"/>
    <w:pPr>
      <w:spacing w:before="0" w:after="200"/>
      <w:ind w:left="720" w:hanging="0"/>
      <w:contextualSpacing/>
    </w:pPr>
    <w:rPr/>
  </w:style>
  <w:style w:type="paragraph" w:styleId="ConsNonformat" w:customStyle="1">
    <w:name w:val="ConsNonformat"/>
    <w:qFormat/>
    <w:rsid w:val="0045326b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123e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com/commonwealthoffamilies" TargetMode="External"/><Relationship Id="rId3" Type="http://schemas.openxmlformats.org/officeDocument/2006/relationships/hyperlink" Target="https://anastrozolofamilies.nethouse.ru/" TargetMode="External"/><Relationship Id="rId4" Type="http://schemas.openxmlformats.org/officeDocument/2006/relationships/hyperlink" Target="https://vk.com/commonwealthoffamilies" TargetMode="External"/><Relationship Id="rId5" Type="http://schemas.openxmlformats.org/officeDocument/2006/relationships/hyperlink" Target="https://anastrozolofamilies.nethouse.ru/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Application>LibreOffice/7.3.0.3$Windows_X86_64 LibreOffice_project/0f246aa12d0eee4a0f7adcefbf7c878fc2238db3</Application>
  <AppVersion>15.0000</AppVersion>
  <Pages>7</Pages>
  <Words>1604</Words>
  <Characters>12018</Characters>
  <CharactersWithSpaces>14245</CharactersWithSpaces>
  <Paragraphs>148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2023-06-19T09:03:00Z</dcterms:created>
  <dc:creator>User</dc:creator>
  <dc:description/>
  <dc:language>ru-RU</dc:language>
  <cp:lastModifiedBy/>
  <cp:lastPrinted>2023-06-19T09:14:00Z</cp:lastPrinted>
  <dcterms:modified xsi:type="dcterms:W3CDTF">2026-06-11T13:39:42Z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